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hint="eastAsia" w:ascii="宋体" w:hAnsi="宋体"/>
          <w:bCs/>
          <w:sz w:val="28"/>
          <w:szCs w:val="28"/>
        </w:rPr>
      </w:pPr>
      <w:r>
        <w:rPr>
          <w:rFonts w:hint="eastAsia" w:ascii="宋体" w:hAnsi="宋体"/>
          <w:bCs/>
          <w:sz w:val="28"/>
          <w:szCs w:val="28"/>
        </w:rPr>
        <w:t>附件1：</w:t>
      </w:r>
    </w:p>
    <w:p>
      <w:pPr>
        <w:adjustRightInd w:val="0"/>
        <w:snapToGrid w:val="0"/>
        <w:spacing w:line="480" w:lineRule="exact"/>
        <w:jc w:val="center"/>
        <w:rPr>
          <w:rFonts w:hint="eastAsia" w:ascii="方正小标宋简体" w:eastAsia="方正小标宋简体"/>
          <w:bCs/>
          <w:sz w:val="32"/>
          <w:szCs w:val="32"/>
        </w:rPr>
      </w:pPr>
      <w:r>
        <w:rPr>
          <w:rFonts w:hint="eastAsia" w:ascii="方正小标宋简体" w:eastAsia="方正小标宋简体"/>
          <w:bCs/>
          <w:sz w:val="32"/>
          <w:szCs w:val="32"/>
        </w:rPr>
        <w:t>浙江省普通高校学生资助政策指南</w:t>
      </w:r>
    </w:p>
    <w:p>
      <w:pPr>
        <w:adjustRightInd w:val="0"/>
        <w:snapToGrid w:val="0"/>
        <w:spacing w:line="360" w:lineRule="auto"/>
        <w:ind w:firstLine="560" w:firstLineChars="200"/>
        <w:rPr>
          <w:rFonts w:hint="eastAsia" w:ascii="仿宋_GB2312" w:hAnsi="仿宋" w:eastAsia="仿宋_GB2312" w:cs="宋体"/>
          <w:color w:val="000000"/>
          <w:kern w:val="0"/>
          <w:sz w:val="28"/>
          <w:szCs w:val="28"/>
        </w:rPr>
      </w:pPr>
    </w:p>
    <w:p>
      <w:pPr>
        <w:adjustRightInd w:val="0"/>
        <w:snapToGrid w:val="0"/>
        <w:spacing w:line="360" w:lineRule="auto"/>
        <w:ind w:firstLine="560" w:firstLineChars="200"/>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目前，我省已经建立健全了以“奖、贷、助、补、减”为主要内容的普通高校学生资助政策体系，所有全日制普通高校家庭经济困难学生都可以享受相应的国家资助。</w:t>
      </w:r>
    </w:p>
    <w:p>
      <w:pPr>
        <w:adjustRightInd w:val="0"/>
        <w:snapToGrid w:val="0"/>
        <w:spacing w:line="360" w:lineRule="auto"/>
        <w:ind w:firstLine="560" w:firstLineChars="200"/>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家庭经济困难新生可以通过“绿色通道”申请缓交学费，学校先办理入学手续，再根据核实后的家庭经济情况，分别采取其他方式的资助。</w:t>
      </w:r>
    </w:p>
    <w:p>
      <w:pPr>
        <w:adjustRightInd w:val="0"/>
        <w:snapToGrid w:val="0"/>
        <w:spacing w:line="360" w:lineRule="auto"/>
        <w:ind w:firstLine="560" w:firstLineChars="200"/>
        <w:rPr>
          <w:rFonts w:hint="eastAsia" w:ascii="黑体" w:hAnsi="黑体" w:eastAsia="黑体"/>
          <w:bCs/>
          <w:sz w:val="28"/>
          <w:szCs w:val="28"/>
        </w:rPr>
      </w:pPr>
      <w:r>
        <w:rPr>
          <w:rFonts w:hint="eastAsia" w:ascii="黑体" w:hAnsi="黑体" w:eastAsia="黑体"/>
          <w:bCs/>
          <w:sz w:val="28"/>
          <w:szCs w:val="28"/>
        </w:rPr>
        <w:t>1. 国家奖学金</w:t>
      </w:r>
    </w:p>
    <w:p>
      <w:pPr>
        <w:adjustRightInd w:val="0"/>
        <w:snapToGrid w:val="0"/>
        <w:spacing w:line="360" w:lineRule="auto"/>
        <w:ind w:firstLine="560" w:firstLineChars="200"/>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国家奖学金用于奖励高校全日制本专科二年级以上学生（含二年级）中特别优秀的学生。奖励标准为每人每年8000元。</w:t>
      </w:r>
    </w:p>
    <w:p>
      <w:pPr>
        <w:adjustRightInd w:val="0"/>
        <w:snapToGrid w:val="0"/>
        <w:spacing w:line="360" w:lineRule="auto"/>
        <w:ind w:firstLine="560" w:firstLineChars="200"/>
        <w:rPr>
          <w:rFonts w:hint="eastAsia" w:ascii="黑体" w:hAnsi="黑体" w:eastAsia="黑体"/>
          <w:bCs/>
          <w:sz w:val="28"/>
          <w:szCs w:val="28"/>
        </w:rPr>
      </w:pPr>
      <w:r>
        <w:rPr>
          <w:rFonts w:hint="eastAsia" w:ascii="黑体" w:hAnsi="黑体" w:eastAsia="黑体"/>
          <w:bCs/>
          <w:sz w:val="28"/>
          <w:szCs w:val="28"/>
        </w:rPr>
        <w:t>2. 国家励志奖学金</w:t>
      </w:r>
    </w:p>
    <w:p>
      <w:pPr>
        <w:adjustRightInd w:val="0"/>
        <w:snapToGrid w:val="0"/>
        <w:spacing w:line="360" w:lineRule="auto"/>
        <w:ind w:firstLine="560" w:firstLineChars="200"/>
        <w:rPr>
          <w:rFonts w:hint="eastAsia" w:ascii="仿宋_GB2312" w:hAnsi="仿宋" w:eastAsia="仿宋_GB2312"/>
          <w:b/>
          <w:bCs/>
          <w:sz w:val="28"/>
          <w:szCs w:val="28"/>
        </w:rPr>
      </w:pPr>
      <w:r>
        <w:rPr>
          <w:rFonts w:hint="eastAsia" w:ascii="仿宋_GB2312" w:hAnsi="仿宋" w:eastAsia="仿宋_GB2312" w:cs="宋体"/>
          <w:color w:val="000000"/>
          <w:kern w:val="0"/>
          <w:sz w:val="28"/>
          <w:szCs w:val="28"/>
        </w:rPr>
        <w:t>国家励志奖学金用于奖励资助高校全日制本专科二年级以上（含二年级）学生中品学兼优的家庭经济困难学生。</w:t>
      </w:r>
      <w:r>
        <w:rPr>
          <w:rFonts w:hint="eastAsia" w:ascii="仿宋_GB2312" w:hAnsi="仿宋" w:eastAsia="仿宋_GB2312"/>
          <w:bCs/>
          <w:sz w:val="28"/>
          <w:szCs w:val="28"/>
        </w:rPr>
        <w:t>奖励标准为</w:t>
      </w:r>
      <w:r>
        <w:rPr>
          <w:rFonts w:hint="eastAsia" w:ascii="仿宋_GB2312" w:hAnsi="仿宋" w:eastAsia="仿宋_GB2312" w:cs="宋体"/>
          <w:color w:val="000000"/>
          <w:kern w:val="0"/>
          <w:sz w:val="28"/>
          <w:szCs w:val="28"/>
        </w:rPr>
        <w:t>每人每年5000元。</w:t>
      </w:r>
    </w:p>
    <w:p>
      <w:pPr>
        <w:adjustRightInd w:val="0"/>
        <w:snapToGrid w:val="0"/>
        <w:spacing w:line="360" w:lineRule="auto"/>
        <w:ind w:firstLine="560" w:firstLineChars="200"/>
        <w:rPr>
          <w:rFonts w:hint="eastAsia" w:ascii="黑体" w:hAnsi="黑体" w:eastAsia="黑体"/>
          <w:bCs/>
          <w:sz w:val="28"/>
          <w:szCs w:val="28"/>
        </w:rPr>
      </w:pPr>
      <w:r>
        <w:rPr>
          <w:rFonts w:hint="eastAsia" w:ascii="黑体" w:hAnsi="黑体" w:eastAsia="黑体" w:cs="宋体"/>
          <w:color w:val="000000"/>
          <w:kern w:val="0"/>
          <w:sz w:val="28"/>
          <w:szCs w:val="28"/>
        </w:rPr>
        <w:t>3.</w:t>
      </w:r>
      <w:r>
        <w:rPr>
          <w:rFonts w:hint="eastAsia" w:ascii="黑体" w:hAnsi="黑体" w:eastAsia="黑体"/>
          <w:bCs/>
          <w:sz w:val="28"/>
          <w:szCs w:val="28"/>
        </w:rPr>
        <w:t>省政府奖学金</w:t>
      </w:r>
    </w:p>
    <w:p>
      <w:pPr>
        <w:adjustRightInd w:val="0"/>
        <w:snapToGrid w:val="0"/>
        <w:spacing w:line="360" w:lineRule="auto"/>
        <w:ind w:firstLine="560" w:firstLineChars="200"/>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省政府奖学金用于奖励高校全日制本专科二年级以上学生中（含二年级）特别优秀的学生，奖励标准为每人每年6000元。</w:t>
      </w:r>
    </w:p>
    <w:p>
      <w:pPr>
        <w:adjustRightInd w:val="0"/>
        <w:snapToGrid w:val="0"/>
        <w:spacing w:line="360" w:lineRule="auto"/>
        <w:ind w:firstLine="560" w:firstLineChars="200"/>
        <w:rPr>
          <w:rFonts w:hint="eastAsia" w:ascii="黑体" w:hAnsi="黑体" w:eastAsia="黑体"/>
          <w:bCs/>
          <w:sz w:val="28"/>
          <w:szCs w:val="28"/>
        </w:rPr>
      </w:pPr>
      <w:r>
        <w:rPr>
          <w:rFonts w:hint="eastAsia" w:ascii="黑体" w:hAnsi="黑体" w:eastAsia="黑体"/>
          <w:bCs/>
          <w:sz w:val="28"/>
          <w:szCs w:val="28"/>
        </w:rPr>
        <w:t>4.国家助学贷款</w:t>
      </w:r>
    </w:p>
    <w:p>
      <w:pPr>
        <w:adjustRightInd w:val="0"/>
        <w:snapToGrid w:val="0"/>
        <w:spacing w:line="360" w:lineRule="auto"/>
        <w:ind w:firstLine="560" w:firstLineChars="200"/>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国家助学贷款是由政府主导并贴息，金融机构向普通高校家庭经济困难学生提供的信用贷款，帮助解决在校学习期间的学习和生活费用，贷款</w:t>
      </w:r>
      <w:r>
        <w:rPr>
          <w:rFonts w:hint="eastAsia" w:ascii="仿宋_GB2312" w:hAnsi="仿宋" w:eastAsia="仿宋_GB2312"/>
          <w:bCs/>
          <w:sz w:val="28"/>
          <w:szCs w:val="28"/>
        </w:rPr>
        <w:t>金额</w:t>
      </w:r>
      <w:r>
        <w:rPr>
          <w:rFonts w:hint="eastAsia" w:ascii="仿宋_GB2312" w:hAnsi="仿宋" w:eastAsia="仿宋_GB2312" w:cs="宋体"/>
          <w:color w:val="000000"/>
          <w:kern w:val="0"/>
          <w:sz w:val="28"/>
          <w:szCs w:val="28"/>
        </w:rPr>
        <w:t>原则上本专科生每人每年不超过8000元。我省生源的家庭经济困难学生也可向户口所在地农村信用社申请生源地财政贴息助学贷款。</w:t>
      </w:r>
    </w:p>
    <w:p>
      <w:pPr>
        <w:adjustRightInd w:val="0"/>
        <w:snapToGrid w:val="0"/>
        <w:spacing w:line="360" w:lineRule="auto"/>
        <w:ind w:firstLine="560" w:firstLineChars="200"/>
        <w:rPr>
          <w:rFonts w:hint="eastAsia" w:ascii="黑体" w:hAnsi="黑体" w:eastAsia="黑体"/>
          <w:bCs/>
          <w:sz w:val="28"/>
          <w:szCs w:val="28"/>
        </w:rPr>
      </w:pPr>
      <w:r>
        <w:rPr>
          <w:rFonts w:hint="eastAsia" w:ascii="黑体" w:hAnsi="黑体" w:eastAsia="黑体"/>
          <w:bCs/>
          <w:kern w:val="0"/>
          <w:sz w:val="28"/>
          <w:szCs w:val="28"/>
        </w:rPr>
        <w:t>5.</w:t>
      </w:r>
      <w:r>
        <w:rPr>
          <w:rFonts w:hint="eastAsia" w:ascii="黑体" w:hAnsi="黑体" w:eastAsia="黑体"/>
          <w:bCs/>
          <w:sz w:val="28"/>
          <w:szCs w:val="28"/>
        </w:rPr>
        <w:t>国家助学金</w:t>
      </w:r>
    </w:p>
    <w:p>
      <w:pPr>
        <w:adjustRightInd w:val="0"/>
        <w:snapToGrid w:val="0"/>
        <w:spacing w:line="360" w:lineRule="auto"/>
        <w:ind w:firstLine="560" w:firstLineChars="200"/>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本专科生国家助学金主要资助家庭经济困难学生的生活费用开支。</w:t>
      </w:r>
      <w:r>
        <w:rPr>
          <w:rFonts w:hint="eastAsia" w:ascii="仿宋_GB2312" w:hAnsi="仿宋" w:eastAsia="仿宋_GB2312"/>
          <w:bCs/>
          <w:sz w:val="28"/>
          <w:szCs w:val="28"/>
        </w:rPr>
        <w:t>资助标准</w:t>
      </w:r>
      <w:r>
        <w:rPr>
          <w:rFonts w:hint="eastAsia" w:ascii="仿宋_GB2312" w:hAnsi="仿宋" w:eastAsia="仿宋_GB2312" w:cs="宋体"/>
          <w:color w:val="000000"/>
          <w:kern w:val="0"/>
          <w:sz w:val="28"/>
          <w:szCs w:val="28"/>
        </w:rPr>
        <w:t>分为两档，家庭经济一般困难学生每人每年2500元，家庭经济特别困难学生每人每年4000元。</w:t>
      </w:r>
    </w:p>
    <w:p>
      <w:pPr>
        <w:adjustRightInd w:val="0"/>
        <w:snapToGrid w:val="0"/>
        <w:spacing w:line="360" w:lineRule="auto"/>
        <w:ind w:firstLine="560" w:firstLineChars="200"/>
        <w:rPr>
          <w:rFonts w:hint="eastAsia" w:ascii="黑体" w:hAnsi="黑体" w:eastAsia="黑体" w:cs="宋体"/>
          <w:color w:val="000000"/>
          <w:kern w:val="0"/>
          <w:sz w:val="28"/>
          <w:szCs w:val="28"/>
        </w:rPr>
      </w:pPr>
      <w:r>
        <w:rPr>
          <w:rFonts w:hint="eastAsia" w:ascii="黑体" w:hAnsi="黑体" w:eastAsia="黑体"/>
          <w:bCs/>
          <w:sz w:val="28"/>
          <w:szCs w:val="28"/>
        </w:rPr>
        <w:t>6.应征入伍服义务兵役国家资助</w:t>
      </w:r>
    </w:p>
    <w:p>
      <w:pPr>
        <w:adjustRightInd w:val="0"/>
        <w:snapToGrid w:val="0"/>
        <w:spacing w:line="360" w:lineRule="auto"/>
        <w:ind w:firstLine="560" w:firstLineChars="200"/>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国家对应征入伍服义务兵役以及直接招收为士官的全日制普通高校学生，在入伍时对其在校期间缴纳的学费实行一次性补偿或对获得的国家助学贷款实行代偿；应征入伍前在高校就读的学生（含新生）退役后自愿复学或入学的，国家实行学费减免。学费补偿、国家助学贷款代偿及学费减免标准，本专科生每人每年最高不超过8000元</w:t>
      </w:r>
      <w:r>
        <w:rPr>
          <w:rFonts w:hint="eastAsia" w:ascii="仿宋_GB2312" w:hAnsi="仿宋" w:eastAsia="仿宋_GB2312" w:cs="Arial"/>
          <w:color w:val="000000"/>
          <w:sz w:val="28"/>
          <w:szCs w:val="28"/>
        </w:rPr>
        <w:t>。</w:t>
      </w:r>
    </w:p>
    <w:p>
      <w:pPr>
        <w:adjustRightInd w:val="0"/>
        <w:snapToGrid w:val="0"/>
        <w:spacing w:line="360" w:lineRule="auto"/>
        <w:ind w:firstLine="560" w:firstLineChars="200"/>
        <w:rPr>
          <w:rFonts w:hint="eastAsia" w:ascii="黑体" w:hAnsi="黑体" w:eastAsia="黑体" w:cs="宋体"/>
          <w:kern w:val="0"/>
          <w:sz w:val="28"/>
          <w:szCs w:val="28"/>
        </w:rPr>
      </w:pPr>
      <w:r>
        <w:rPr>
          <w:rFonts w:hint="eastAsia" w:ascii="黑体" w:hAnsi="黑体" w:eastAsia="黑体" w:cs="宋体"/>
          <w:kern w:val="0"/>
          <w:sz w:val="28"/>
          <w:szCs w:val="28"/>
        </w:rPr>
        <w:t>7.退役士兵教育学费资助</w:t>
      </w:r>
    </w:p>
    <w:p>
      <w:pPr>
        <w:adjustRightInd w:val="0"/>
        <w:snapToGrid w:val="0"/>
        <w:spacing w:line="360" w:lineRule="auto"/>
        <w:ind w:firstLine="560" w:firstLineChars="200"/>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对退役一年以上，考入全日制普通高校的自主就业退役士兵，根据本人申请，由政府给予学费资助，资助标准为本专科生每学年最高不超过8000元。生活费及其他奖助学金资助，按照国家现行高校学生资助政策的有关规定执行。</w:t>
      </w:r>
    </w:p>
    <w:p>
      <w:pPr>
        <w:adjustRightInd w:val="0"/>
        <w:snapToGrid w:val="0"/>
        <w:spacing w:line="360" w:lineRule="auto"/>
        <w:ind w:firstLine="560" w:firstLineChars="200"/>
        <w:rPr>
          <w:rFonts w:hint="eastAsia" w:ascii="仿宋_GB2312" w:hAnsi="仿宋" w:eastAsia="仿宋_GB2312" w:cs="宋体"/>
          <w:kern w:val="0"/>
          <w:sz w:val="28"/>
          <w:szCs w:val="28"/>
        </w:rPr>
      </w:pPr>
      <w:r>
        <w:rPr>
          <w:rFonts w:hint="eastAsia" w:ascii="黑体" w:hAnsi="黑体" w:eastAsia="黑体" w:cs="宋体"/>
          <w:color w:val="000000"/>
          <w:kern w:val="0"/>
          <w:sz w:val="28"/>
          <w:szCs w:val="28"/>
        </w:rPr>
        <w:t>8.基层就业学费补偿贷款代偿</w:t>
      </w:r>
    </w:p>
    <w:p>
      <w:pPr>
        <w:adjustRightInd w:val="0"/>
        <w:snapToGrid w:val="0"/>
        <w:spacing w:line="360" w:lineRule="auto"/>
        <w:ind w:firstLine="560" w:firstLineChars="200"/>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浙江省地方属普通高等学校中的全日制本专科生(含高职)，自愿到浙江省的一类一档地区和海岛县基层单位工作，服务期达3年以上（含3年）的，实施相应的学费补偿和助学贷款代偿。本专科毕业生每学年最高不超过8000元。</w:t>
      </w:r>
    </w:p>
    <w:p>
      <w:pPr>
        <w:adjustRightInd w:val="0"/>
        <w:snapToGrid w:val="0"/>
        <w:spacing w:line="360" w:lineRule="auto"/>
        <w:ind w:firstLine="548" w:firstLineChars="196"/>
        <w:rPr>
          <w:rFonts w:hint="eastAsia" w:ascii="黑体" w:hAnsi="黑体" w:eastAsia="黑体" w:cs="宋体"/>
          <w:kern w:val="0"/>
          <w:sz w:val="28"/>
          <w:szCs w:val="28"/>
        </w:rPr>
      </w:pPr>
      <w:r>
        <w:rPr>
          <w:rFonts w:hint="eastAsia" w:ascii="黑体" w:hAnsi="黑体" w:eastAsia="黑体" w:cs="宋体"/>
          <w:kern w:val="0"/>
          <w:sz w:val="28"/>
          <w:szCs w:val="28"/>
        </w:rPr>
        <w:t>9.校内资助</w:t>
      </w:r>
    </w:p>
    <w:p>
      <w:r>
        <w:rPr>
          <w:rFonts w:hint="eastAsia" w:ascii="仿宋_GB2312" w:hAnsi="仿宋" w:eastAsia="仿宋_GB2312" w:cs="宋体"/>
          <w:kern w:val="0"/>
          <w:sz w:val="28"/>
          <w:szCs w:val="28"/>
        </w:rPr>
        <w:t>我校从事业收入中提取专项经费用于资助家庭经济困难学生。资助方式主要包括校内奖学金、勤工助学、实习岗位、学费分期缴付等。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仿宋">
    <w:altName w:val="新宋体"/>
    <w:panose1 w:val="00000000000000000000"/>
    <w:charset w:val="86"/>
    <w:family w:val="modern"/>
    <w:pitch w:val="default"/>
    <w:sig w:usb0="00000000" w:usb1="00000000"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9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2019-10-11T03:44:05Z</dcterms:created>
  <dc:creator>Administrator</dc:creator>
  <cp:lastModifiedBy>♂半度微凉ぴ</cp:lastModifiedBy>
  <dcterms:modified xsi:type="dcterms:W3CDTF">2019-10-11T03:44:21Z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